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E0AAB" w14:textId="77777777" w:rsidR="00DE6B6F" w:rsidRDefault="00DE6B6F" w:rsidP="00DE6B6F">
      <w:pPr>
        <w:adjustRightInd w:val="0"/>
        <w:snapToGrid w:val="0"/>
        <w:spacing w:line="480" w:lineRule="exact"/>
        <w:ind w:right="600"/>
        <w:jc w:val="center"/>
        <w:rPr>
          <w:rFonts w:ascii="黑体" w:eastAsia="黑体" w:hAnsi="宋体"/>
          <w:b/>
          <w:kern w:val="0"/>
          <w:sz w:val="32"/>
          <w:szCs w:val="24"/>
        </w:rPr>
      </w:pPr>
      <w:r>
        <w:rPr>
          <w:rFonts w:ascii="黑体" w:eastAsia="黑体" w:hAnsi="宋体" w:hint="eastAsia"/>
          <w:b/>
          <w:kern w:val="0"/>
          <w:sz w:val="32"/>
          <w:szCs w:val="24"/>
        </w:rPr>
        <w:t>附件：响应文件的评审办法</w:t>
      </w:r>
    </w:p>
    <w:p w14:paraId="062BFC58" w14:textId="77777777" w:rsidR="00DE6B6F" w:rsidRDefault="00DE6B6F" w:rsidP="00DE6B6F">
      <w:pPr>
        <w:tabs>
          <w:tab w:val="left" w:pos="0"/>
        </w:tabs>
        <w:adjustRightInd w:val="0"/>
        <w:snapToGrid w:val="0"/>
        <w:spacing w:line="340" w:lineRule="exact"/>
        <w:rPr>
          <w:rFonts w:ascii="宋体" w:eastAsia="宋体" w:hAnsi="宋体" w:hint="eastAsia"/>
          <w:b/>
          <w:sz w:val="28"/>
          <w:szCs w:val="28"/>
        </w:rPr>
      </w:pPr>
      <w:proofErr w:type="gramStart"/>
      <w:r>
        <w:rPr>
          <w:rFonts w:ascii="宋体" w:eastAsia="宋体" w:hAnsi="宋体" w:hint="eastAsia"/>
          <w:b/>
          <w:sz w:val="28"/>
          <w:szCs w:val="28"/>
        </w:rPr>
        <w:t>一</w:t>
      </w:r>
      <w:proofErr w:type="gramEnd"/>
      <w:r>
        <w:rPr>
          <w:rFonts w:ascii="宋体" w:eastAsia="宋体" w:hAnsi="宋体" w:hint="eastAsia"/>
          <w:b/>
          <w:sz w:val="28"/>
          <w:szCs w:val="28"/>
        </w:rPr>
        <w:t>.供应商资格审查</w:t>
      </w:r>
    </w:p>
    <w:p w14:paraId="607C749D"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采购小组将根据采购须知第3.1</w:t>
      </w:r>
      <w:r>
        <w:rPr>
          <w:rFonts w:ascii="宋体" w:eastAsia="宋体" w:hAnsi="宋体" w:cs="宋体" w:hint="eastAsia"/>
          <w:kern w:val="0"/>
          <w:sz w:val="28"/>
          <w:szCs w:val="28"/>
          <w:lang w:val="zh-CN"/>
        </w:rPr>
        <w:t>款</w:t>
      </w:r>
      <w:r>
        <w:rPr>
          <w:rFonts w:ascii="宋体" w:eastAsia="宋体" w:hAnsi="宋体" w:hint="eastAsia"/>
          <w:sz w:val="28"/>
          <w:szCs w:val="28"/>
        </w:rPr>
        <w:t>规定的供应商资格条件要求，对供应商提供的资格证明材料进行审查。不满足资格条件的，视为无效响应。</w:t>
      </w:r>
    </w:p>
    <w:p w14:paraId="2192912A"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在签订合同前，供应商资格条件发生重大变化，影响或者可能影响资格条件的，采购人</w:t>
      </w:r>
      <w:r>
        <w:rPr>
          <w:rFonts w:ascii="宋体" w:eastAsia="宋体" w:hAnsi="宋体" w:hint="eastAsia"/>
          <w:bCs/>
          <w:sz w:val="28"/>
          <w:szCs w:val="28"/>
        </w:rPr>
        <w:t>将</w:t>
      </w:r>
      <w:r>
        <w:rPr>
          <w:rFonts w:ascii="宋体" w:eastAsia="宋体" w:hAnsi="宋体" w:hint="eastAsia"/>
          <w:sz w:val="28"/>
          <w:szCs w:val="28"/>
        </w:rPr>
        <w:t>根据采购须知第3.1</w:t>
      </w:r>
      <w:r>
        <w:rPr>
          <w:rFonts w:ascii="宋体" w:eastAsia="宋体" w:hAnsi="宋体" w:cs="宋体" w:hint="eastAsia"/>
          <w:kern w:val="0"/>
          <w:sz w:val="28"/>
          <w:szCs w:val="28"/>
          <w:lang w:val="zh-CN"/>
        </w:rPr>
        <w:t>款</w:t>
      </w:r>
      <w:r>
        <w:rPr>
          <w:rFonts w:ascii="宋体" w:eastAsia="宋体" w:hAnsi="宋体" w:hint="eastAsia"/>
          <w:sz w:val="28"/>
          <w:szCs w:val="28"/>
        </w:rPr>
        <w:t>规定的供应商资格条件要求，要求供应商提供更新或补充的资格证明材料。采购小组将对提供的更新或补充资格证明材料进行审查，不满足资格条件的，视为无效响应。</w:t>
      </w:r>
    </w:p>
    <w:p w14:paraId="0ED7C1D7" w14:textId="77777777" w:rsidR="00DE6B6F" w:rsidRDefault="00DE6B6F" w:rsidP="00DE6B6F">
      <w:pPr>
        <w:tabs>
          <w:tab w:val="left" w:pos="0"/>
        </w:tabs>
        <w:adjustRightInd w:val="0"/>
        <w:snapToGrid w:val="0"/>
        <w:spacing w:line="340" w:lineRule="exact"/>
        <w:rPr>
          <w:rFonts w:ascii="宋体" w:eastAsia="宋体" w:hAnsi="宋体" w:hint="eastAsia"/>
          <w:b/>
          <w:bCs/>
          <w:sz w:val="28"/>
          <w:szCs w:val="28"/>
        </w:rPr>
      </w:pPr>
      <w:r>
        <w:rPr>
          <w:rFonts w:ascii="宋体" w:eastAsia="宋体" w:hAnsi="宋体" w:hint="eastAsia"/>
          <w:b/>
          <w:bCs/>
          <w:sz w:val="28"/>
          <w:szCs w:val="28"/>
        </w:rPr>
        <w:t>二.询价程序</w:t>
      </w:r>
    </w:p>
    <w:p w14:paraId="063416D2" w14:textId="77777777" w:rsidR="00DE6B6F" w:rsidRDefault="00DE6B6F" w:rsidP="00DE6B6F">
      <w:pPr>
        <w:widowControl/>
        <w:adjustRightInd w:val="0"/>
        <w:snapToGrid w:val="0"/>
        <w:spacing w:line="340" w:lineRule="exact"/>
        <w:jc w:val="left"/>
        <w:rPr>
          <w:rFonts w:ascii="宋体" w:eastAsia="宋体" w:hAnsi="宋体" w:hint="eastAsia"/>
          <w:bCs/>
          <w:sz w:val="28"/>
          <w:szCs w:val="28"/>
        </w:rPr>
      </w:pPr>
      <w:r>
        <w:rPr>
          <w:rFonts w:ascii="宋体" w:eastAsia="宋体" w:hAnsi="宋体" w:cs="宋体" w:hint="eastAsia"/>
          <w:b/>
          <w:kern w:val="0"/>
          <w:sz w:val="28"/>
          <w:szCs w:val="28"/>
        </w:rPr>
        <w:t>1.询价程序：</w:t>
      </w:r>
      <w:r>
        <w:rPr>
          <w:rFonts w:ascii="宋体" w:eastAsia="宋体" w:hAnsi="宋体" w:cs="宋体" w:hint="eastAsia"/>
          <w:kern w:val="0"/>
          <w:sz w:val="28"/>
          <w:szCs w:val="28"/>
        </w:rPr>
        <w:t>文件审查、澄清，</w:t>
      </w:r>
      <w:r>
        <w:rPr>
          <w:rFonts w:ascii="宋体" w:eastAsia="宋体" w:hAnsi="宋体" w:hint="eastAsia"/>
          <w:bCs/>
          <w:sz w:val="28"/>
          <w:szCs w:val="28"/>
        </w:rPr>
        <w:t>提出成交供应商。</w:t>
      </w:r>
    </w:p>
    <w:p w14:paraId="175C353B" w14:textId="77777777" w:rsidR="00DE6B6F" w:rsidRDefault="00DE6B6F" w:rsidP="00DE6B6F">
      <w:pPr>
        <w:widowControl/>
        <w:adjustRightInd w:val="0"/>
        <w:snapToGrid w:val="0"/>
        <w:spacing w:line="340" w:lineRule="exact"/>
        <w:ind w:firstLineChars="200" w:firstLine="560"/>
        <w:jc w:val="left"/>
        <w:rPr>
          <w:rFonts w:ascii="宋体" w:eastAsia="宋体" w:hAnsi="宋体" w:hint="eastAsia"/>
          <w:b/>
          <w:sz w:val="28"/>
          <w:szCs w:val="28"/>
        </w:rPr>
      </w:pPr>
      <w:r>
        <w:rPr>
          <w:rFonts w:ascii="宋体" w:eastAsia="宋体" w:hAnsi="宋体" w:cs="宋体" w:hint="eastAsia"/>
          <w:kern w:val="0"/>
          <w:sz w:val="28"/>
          <w:szCs w:val="28"/>
        </w:rPr>
        <w:t>1.1采购小组应当对供应商提交的响应文件进行审查。</w:t>
      </w:r>
      <w:r>
        <w:rPr>
          <w:rFonts w:ascii="宋体" w:eastAsia="宋体" w:hAnsi="宋体" w:hint="eastAsia"/>
          <w:bCs/>
          <w:sz w:val="28"/>
          <w:szCs w:val="28"/>
        </w:rPr>
        <w:t>主要为响应文件的完整性审查，重要条款是否存在重大偏差。存在重大偏差的</w:t>
      </w:r>
      <w:r>
        <w:rPr>
          <w:rFonts w:ascii="方正仿宋简体" w:eastAsia="方正仿宋简体" w:hAnsi="方正仿宋简体" w:cs="方正仿宋简体" w:hint="eastAsia"/>
          <w:sz w:val="32"/>
          <w:szCs w:val="32"/>
        </w:rPr>
        <w:t>事项，采购小组</w:t>
      </w:r>
      <w:proofErr w:type="gramStart"/>
      <w:r>
        <w:rPr>
          <w:rFonts w:ascii="方正仿宋简体" w:eastAsia="方正仿宋简体" w:hAnsi="方正仿宋简体" w:cs="方正仿宋简体" w:hint="eastAsia"/>
          <w:sz w:val="32"/>
          <w:szCs w:val="32"/>
        </w:rPr>
        <w:t>应集体</w:t>
      </w:r>
      <w:proofErr w:type="gramEnd"/>
      <w:r>
        <w:rPr>
          <w:rFonts w:ascii="方正仿宋简体" w:eastAsia="方正仿宋简体" w:hAnsi="方正仿宋简体" w:cs="方正仿宋简体" w:hint="eastAsia"/>
          <w:sz w:val="32"/>
          <w:szCs w:val="32"/>
        </w:rPr>
        <w:t>审查，并</w:t>
      </w:r>
      <w:proofErr w:type="gramStart"/>
      <w:r>
        <w:rPr>
          <w:rFonts w:ascii="方正仿宋简体" w:eastAsia="方正仿宋简体" w:hAnsi="方正仿宋简体" w:cs="方正仿宋简体" w:hint="eastAsia"/>
          <w:sz w:val="32"/>
          <w:szCs w:val="32"/>
        </w:rPr>
        <w:t>作出</w:t>
      </w:r>
      <w:proofErr w:type="gramEnd"/>
      <w:r>
        <w:rPr>
          <w:rFonts w:ascii="方正仿宋简体" w:eastAsia="方正仿宋简体" w:hAnsi="方正仿宋简体" w:cs="方正仿宋简体" w:hint="eastAsia"/>
          <w:sz w:val="32"/>
          <w:szCs w:val="32"/>
        </w:rPr>
        <w:t>决定，</w:t>
      </w:r>
      <w:proofErr w:type="gramStart"/>
      <w:r>
        <w:rPr>
          <w:rFonts w:ascii="方正仿宋简体" w:eastAsia="方正仿宋简体" w:hAnsi="方正仿宋简体" w:cs="方正仿宋简体" w:hint="eastAsia"/>
          <w:sz w:val="32"/>
          <w:szCs w:val="32"/>
        </w:rPr>
        <w:t>废标理由</w:t>
      </w:r>
      <w:proofErr w:type="gramEnd"/>
      <w:r>
        <w:rPr>
          <w:rFonts w:ascii="方正仿宋简体" w:eastAsia="方正仿宋简体" w:hAnsi="方正仿宋简体" w:cs="方正仿宋简体" w:hint="eastAsia"/>
          <w:sz w:val="32"/>
          <w:szCs w:val="32"/>
        </w:rPr>
        <w:t>要充分，必要时</w:t>
      </w:r>
      <w:r>
        <w:rPr>
          <w:rFonts w:ascii="宋体" w:eastAsia="宋体" w:hAnsi="宋体" w:hint="eastAsia"/>
          <w:sz w:val="28"/>
          <w:szCs w:val="28"/>
        </w:rPr>
        <w:t>依据采购文件规定</w:t>
      </w:r>
      <w:r>
        <w:rPr>
          <w:rFonts w:ascii="宋体" w:eastAsia="宋体" w:hAnsi="宋体" w:hint="eastAsia"/>
          <w:b/>
          <w:sz w:val="28"/>
          <w:szCs w:val="28"/>
        </w:rPr>
        <w:t>进一步澄清。</w:t>
      </w:r>
    </w:p>
    <w:p w14:paraId="4772E217" w14:textId="77777777" w:rsidR="00DE6B6F" w:rsidRDefault="00DE6B6F" w:rsidP="00DE6B6F">
      <w:pPr>
        <w:widowControl/>
        <w:adjustRightInd w:val="0"/>
        <w:snapToGrid w:val="0"/>
        <w:spacing w:line="340" w:lineRule="exact"/>
        <w:jc w:val="left"/>
        <w:rPr>
          <w:rFonts w:ascii="宋体" w:eastAsia="宋体" w:hAnsi="宋体" w:cs="宋体" w:hint="eastAsia"/>
          <w:b/>
          <w:kern w:val="0"/>
          <w:sz w:val="28"/>
          <w:szCs w:val="28"/>
        </w:rPr>
      </w:pPr>
      <w:r>
        <w:rPr>
          <w:rFonts w:ascii="宋体" w:eastAsia="宋体" w:hAnsi="宋体" w:cs="宋体" w:hint="eastAsia"/>
          <w:b/>
          <w:kern w:val="0"/>
          <w:sz w:val="28"/>
          <w:szCs w:val="28"/>
        </w:rPr>
        <w:t>2.澄清</w:t>
      </w:r>
    </w:p>
    <w:p w14:paraId="1D58550A" w14:textId="77777777" w:rsidR="00DE6B6F" w:rsidRDefault="00DE6B6F" w:rsidP="00DE6B6F">
      <w:pPr>
        <w:widowControl/>
        <w:adjustRightInd w:val="0"/>
        <w:snapToGrid w:val="0"/>
        <w:spacing w:line="340" w:lineRule="exact"/>
        <w:ind w:firstLine="420"/>
        <w:rPr>
          <w:rFonts w:ascii="宋体" w:eastAsia="宋体" w:hAnsi="宋体" w:cs="宋体" w:hint="eastAsia"/>
          <w:kern w:val="0"/>
          <w:sz w:val="28"/>
          <w:szCs w:val="28"/>
        </w:rPr>
      </w:pPr>
      <w:r>
        <w:rPr>
          <w:rFonts w:ascii="宋体" w:eastAsia="宋体" w:hAnsi="宋体" w:cs="宋体" w:hint="eastAsia"/>
          <w:kern w:val="0"/>
          <w:sz w:val="28"/>
          <w:szCs w:val="28"/>
        </w:rPr>
        <w:t>2.1 采购小组在对响应文件(包括响应文件、重新提交的响应文件)的有效性、完整性和对询价文件的响应程度进行审查时，可以要求供应商对响应文件中含义不明确、同类问题表述不一致或者有明显文字和计算错误的内容等</w:t>
      </w:r>
      <w:proofErr w:type="gramStart"/>
      <w:r>
        <w:rPr>
          <w:rFonts w:ascii="宋体" w:eastAsia="宋体" w:hAnsi="宋体" w:cs="宋体" w:hint="eastAsia"/>
          <w:kern w:val="0"/>
          <w:sz w:val="28"/>
          <w:szCs w:val="28"/>
        </w:rPr>
        <w:t>作出</w:t>
      </w:r>
      <w:proofErr w:type="gramEnd"/>
      <w:r>
        <w:rPr>
          <w:rFonts w:ascii="宋体" w:eastAsia="宋体" w:hAnsi="宋体" w:cs="宋体" w:hint="eastAsia"/>
          <w:kern w:val="0"/>
          <w:sz w:val="28"/>
          <w:szCs w:val="28"/>
        </w:rPr>
        <w:t>必要的澄清、说明或者更正。该要求应当以书面形式</w:t>
      </w:r>
      <w:proofErr w:type="gramStart"/>
      <w:r>
        <w:rPr>
          <w:rFonts w:ascii="宋体" w:eastAsia="宋体" w:hAnsi="宋体" w:cs="宋体" w:hint="eastAsia"/>
          <w:kern w:val="0"/>
          <w:sz w:val="28"/>
          <w:szCs w:val="28"/>
        </w:rPr>
        <w:t>作出</w:t>
      </w:r>
      <w:proofErr w:type="gramEnd"/>
      <w:r>
        <w:rPr>
          <w:rFonts w:ascii="宋体" w:eastAsia="宋体" w:hAnsi="宋体" w:cs="宋体" w:hint="eastAsia"/>
          <w:kern w:val="0"/>
          <w:sz w:val="28"/>
          <w:szCs w:val="28"/>
        </w:rPr>
        <w:t>。供应商的澄清、说明或者更正应当采用书面形式，由其法定代表人或其委托代理人签字，供应商的澄清、说明或者更正不得超出询价文件的范围或者改变响应文件的实质性内容。</w:t>
      </w:r>
    </w:p>
    <w:p w14:paraId="60C31B73" w14:textId="77777777" w:rsidR="00DE6B6F" w:rsidRDefault="00DE6B6F" w:rsidP="00DE6B6F">
      <w:pPr>
        <w:widowControl/>
        <w:adjustRightInd w:val="0"/>
        <w:snapToGrid w:val="0"/>
        <w:spacing w:line="340" w:lineRule="exact"/>
        <w:ind w:firstLine="420"/>
        <w:jc w:val="left"/>
        <w:rPr>
          <w:rFonts w:ascii="宋体" w:eastAsia="宋体" w:hAnsi="宋体" w:cs="宋体" w:hint="eastAsia"/>
          <w:kern w:val="0"/>
          <w:sz w:val="28"/>
          <w:szCs w:val="28"/>
        </w:rPr>
      </w:pPr>
      <w:r>
        <w:rPr>
          <w:rFonts w:ascii="宋体" w:eastAsia="宋体" w:hAnsi="宋体" w:cs="宋体" w:hint="eastAsia"/>
          <w:kern w:val="0"/>
          <w:sz w:val="28"/>
          <w:szCs w:val="28"/>
        </w:rPr>
        <w:t>4.2报价计算错误修正的原则：报价</w:t>
      </w:r>
      <w:r>
        <w:rPr>
          <w:rFonts w:ascii="宋体" w:eastAsia="宋体" w:hAnsi="宋体" w:cs="Arial" w:hint="eastAsia"/>
          <w:kern w:val="0"/>
          <w:sz w:val="28"/>
          <w:szCs w:val="28"/>
        </w:rPr>
        <w:t>的大写金额和小写金额不一致的，以大写金额为准；总价金额与按分项报价汇总金额不一致的，以分项报价金额计算结果为准；分项报价金额小数点有明显错位的，应以总价为准，并修改分项报价。</w:t>
      </w:r>
    </w:p>
    <w:p w14:paraId="3800FB2C" w14:textId="77777777" w:rsidR="00DE6B6F" w:rsidRDefault="00DE6B6F" w:rsidP="00DE6B6F">
      <w:pPr>
        <w:widowControl/>
        <w:adjustRightInd w:val="0"/>
        <w:snapToGrid w:val="0"/>
        <w:spacing w:line="340" w:lineRule="exact"/>
        <w:jc w:val="left"/>
        <w:rPr>
          <w:rFonts w:ascii="宋体" w:eastAsia="宋体" w:hAnsi="宋体" w:hint="eastAsia"/>
          <w:b/>
          <w:bCs/>
          <w:sz w:val="28"/>
          <w:szCs w:val="28"/>
        </w:rPr>
      </w:pPr>
      <w:r>
        <w:rPr>
          <w:rFonts w:ascii="宋体" w:eastAsia="宋体" w:hAnsi="宋体" w:cs="宋体" w:hint="eastAsia"/>
          <w:kern w:val="0"/>
          <w:sz w:val="28"/>
          <w:szCs w:val="28"/>
        </w:rPr>
        <w:t>3</w:t>
      </w:r>
      <w:r>
        <w:rPr>
          <w:rFonts w:ascii="宋体" w:eastAsia="宋体" w:hAnsi="宋体" w:cs="宋体" w:hint="eastAsia"/>
          <w:b/>
          <w:kern w:val="0"/>
          <w:sz w:val="28"/>
          <w:szCs w:val="28"/>
        </w:rPr>
        <w:t>.</w:t>
      </w:r>
      <w:r>
        <w:rPr>
          <w:rFonts w:ascii="宋体" w:eastAsia="宋体" w:hAnsi="宋体" w:hint="eastAsia"/>
          <w:b/>
          <w:bCs/>
          <w:sz w:val="28"/>
          <w:szCs w:val="28"/>
        </w:rPr>
        <w:t>推荐成交供应商</w:t>
      </w:r>
    </w:p>
    <w:p w14:paraId="18B08C25" w14:textId="77777777" w:rsidR="00DE6B6F" w:rsidRDefault="00DE6B6F" w:rsidP="00DE6B6F">
      <w:pPr>
        <w:widowControl/>
        <w:adjustRightInd w:val="0"/>
        <w:snapToGrid w:val="0"/>
        <w:spacing w:line="340" w:lineRule="exact"/>
        <w:ind w:firstLineChars="200" w:firstLine="560"/>
        <w:jc w:val="left"/>
        <w:rPr>
          <w:rFonts w:ascii="宋体" w:eastAsia="宋体" w:hAnsi="宋体" w:cs="宋体" w:hint="eastAsia"/>
          <w:kern w:val="0"/>
          <w:sz w:val="28"/>
          <w:szCs w:val="28"/>
        </w:rPr>
      </w:pPr>
      <w:r>
        <w:rPr>
          <w:rFonts w:ascii="宋体" w:eastAsia="宋体" w:hAnsi="宋体" w:hint="eastAsia"/>
          <w:bCs/>
          <w:sz w:val="28"/>
          <w:szCs w:val="28"/>
        </w:rPr>
        <w:t>3.1</w:t>
      </w:r>
      <w:r>
        <w:rPr>
          <w:rFonts w:ascii="宋体" w:eastAsia="宋体" w:hAnsi="宋体" w:cs="宋体" w:hint="eastAsia"/>
          <w:kern w:val="0"/>
          <w:sz w:val="28"/>
          <w:szCs w:val="28"/>
        </w:rPr>
        <w:t>采购小组应当从质量和服务均能满足采购文件实质性响应要求的供应商中，按照报价（评标价）与评标基准价的偏离由低到高的顺序提出最多3名成交候选人（不足3名时，按有效报价排序），并编写评审报告。偏离一致时，报价（评标价）低的优先；报价（评标价）一致时采用随机抽取的方式确定。</w:t>
      </w:r>
    </w:p>
    <w:p w14:paraId="47FD3405" w14:textId="77777777" w:rsidR="00DE6B6F" w:rsidRDefault="00DE6B6F" w:rsidP="00DE6B6F">
      <w:pPr>
        <w:widowControl/>
        <w:adjustRightInd w:val="0"/>
        <w:snapToGrid w:val="0"/>
        <w:spacing w:line="340" w:lineRule="exact"/>
        <w:ind w:firstLineChars="200" w:firstLine="560"/>
        <w:jc w:val="left"/>
        <w:rPr>
          <w:rFonts w:ascii="宋体" w:eastAsia="宋体" w:hAnsi="宋体" w:cs="宋体" w:hint="eastAsia"/>
          <w:kern w:val="0"/>
          <w:sz w:val="28"/>
          <w:szCs w:val="28"/>
        </w:rPr>
      </w:pPr>
      <w:r>
        <w:rPr>
          <w:rFonts w:ascii="宋体" w:eastAsia="宋体" w:hAnsi="宋体" w:hint="eastAsia"/>
          <w:bCs/>
          <w:sz w:val="28"/>
          <w:szCs w:val="28"/>
        </w:rPr>
        <w:t>评标基准价为所有供应商的报价</w:t>
      </w:r>
      <w:r>
        <w:rPr>
          <w:rFonts w:ascii="宋体" w:eastAsia="宋体" w:hAnsi="宋体" w:cs="宋体" w:hint="eastAsia"/>
          <w:kern w:val="0"/>
          <w:sz w:val="28"/>
          <w:szCs w:val="28"/>
        </w:rPr>
        <w:t>（评标价）的算术平均值（超出采购预算的报价除外）；</w:t>
      </w:r>
    </w:p>
    <w:p w14:paraId="57C16FB8" w14:textId="77777777" w:rsidR="00DE6B6F" w:rsidRDefault="00DE6B6F" w:rsidP="00DE6B6F">
      <w:pPr>
        <w:widowControl/>
        <w:adjustRightInd w:val="0"/>
        <w:snapToGrid w:val="0"/>
        <w:spacing w:line="340" w:lineRule="exact"/>
        <w:ind w:firstLineChars="200" w:firstLine="560"/>
        <w:jc w:val="left"/>
        <w:rPr>
          <w:rFonts w:ascii="宋体" w:eastAsia="宋体" w:hAnsi="宋体" w:hint="eastAsia"/>
          <w:sz w:val="28"/>
          <w:szCs w:val="28"/>
        </w:rPr>
      </w:pPr>
      <w:r>
        <w:rPr>
          <w:rFonts w:ascii="宋体" w:eastAsia="宋体" w:hAnsi="宋体" w:cs="宋体" w:hint="eastAsia"/>
          <w:kern w:val="0"/>
          <w:sz w:val="28"/>
          <w:szCs w:val="28"/>
        </w:rPr>
        <w:t>偏离=</w:t>
      </w:r>
      <w:r>
        <w:rPr>
          <w:rFonts w:ascii="宋体" w:eastAsia="宋体" w:hAnsi="宋体" w:hint="eastAsia"/>
          <w:sz w:val="28"/>
          <w:szCs w:val="28"/>
        </w:rPr>
        <w:t>｜</w:t>
      </w:r>
      <w:r>
        <w:rPr>
          <w:rFonts w:ascii="宋体" w:eastAsia="宋体" w:hAnsi="宋体" w:cs="宋体" w:hint="eastAsia"/>
          <w:kern w:val="0"/>
          <w:sz w:val="28"/>
          <w:szCs w:val="28"/>
        </w:rPr>
        <w:t>供应商的报价（评标价）-评标基准价</w:t>
      </w:r>
      <w:r>
        <w:rPr>
          <w:rFonts w:ascii="宋体" w:eastAsia="宋体" w:hAnsi="宋体" w:hint="eastAsia"/>
          <w:sz w:val="28"/>
          <w:szCs w:val="28"/>
        </w:rPr>
        <w:t>｜</w:t>
      </w:r>
    </w:p>
    <w:p w14:paraId="32E7BFC2" w14:textId="77777777" w:rsidR="00DE6B6F" w:rsidRDefault="00DE6B6F" w:rsidP="00DE6B6F">
      <w:pPr>
        <w:numPr>
          <w:ilvl w:val="0"/>
          <w:numId w:val="1"/>
        </w:numPr>
        <w:tabs>
          <w:tab w:val="left" w:pos="0"/>
        </w:tabs>
        <w:adjustRightInd w:val="0"/>
        <w:snapToGrid w:val="0"/>
        <w:spacing w:line="340" w:lineRule="exact"/>
        <w:rPr>
          <w:rFonts w:ascii="宋体" w:eastAsia="宋体" w:hAnsi="宋体" w:hint="eastAsia"/>
          <w:b/>
          <w:bCs/>
          <w:sz w:val="28"/>
          <w:szCs w:val="28"/>
        </w:rPr>
      </w:pPr>
      <w:r>
        <w:rPr>
          <w:rFonts w:ascii="宋体" w:eastAsia="宋体" w:hAnsi="宋体" w:hint="eastAsia"/>
          <w:b/>
          <w:bCs/>
          <w:sz w:val="28"/>
          <w:szCs w:val="28"/>
        </w:rPr>
        <w:t>确定成交供应商</w:t>
      </w:r>
    </w:p>
    <w:p w14:paraId="7FB44E1D" w14:textId="77777777" w:rsidR="00DE6B6F" w:rsidRDefault="00DE6B6F" w:rsidP="00DE6B6F">
      <w:pPr>
        <w:widowControl/>
        <w:tabs>
          <w:tab w:val="left" w:pos="0"/>
        </w:tabs>
        <w:adjustRightInd w:val="0"/>
        <w:snapToGrid w:val="0"/>
        <w:spacing w:line="340" w:lineRule="exact"/>
        <w:jc w:val="left"/>
        <w:rPr>
          <w:rFonts w:ascii="宋体" w:eastAsia="宋体" w:hAnsi="宋体" w:cs="宋体" w:hint="eastAsia"/>
          <w:kern w:val="0"/>
          <w:sz w:val="28"/>
          <w:szCs w:val="28"/>
        </w:rPr>
      </w:pPr>
      <w:r>
        <w:rPr>
          <w:rFonts w:ascii="宋体" w:eastAsia="宋体" w:hAnsi="宋体" w:cs="宋体" w:hint="eastAsia"/>
          <w:kern w:val="0"/>
          <w:sz w:val="28"/>
          <w:szCs w:val="28"/>
        </w:rPr>
        <w:t>4.1采购人应当在收到评审报告后3个工作日内，发布成交候选人公示。</w:t>
      </w:r>
      <w:r>
        <w:rPr>
          <w:rFonts w:ascii="宋体" w:eastAsia="宋体" w:hAnsi="宋体" w:hint="eastAsia"/>
          <w:color w:val="000000"/>
          <w:sz w:val="28"/>
          <w:szCs w:val="28"/>
        </w:rPr>
        <w:t>采购人应当确定排名第一的成交候选人为成交人。排名第一</w:t>
      </w:r>
      <w:r>
        <w:rPr>
          <w:rFonts w:ascii="宋体" w:eastAsia="宋体" w:hAnsi="宋体" w:hint="eastAsia"/>
          <w:color w:val="000000"/>
          <w:sz w:val="28"/>
          <w:szCs w:val="28"/>
        </w:rPr>
        <w:lastRenderedPageBreak/>
        <w:t>的成交候选人放弃成交、因不可抗力不能履行合同、不按照招标文件要求提交履约保证金，或者被查实存在影响成交结果的违法行为等情形，不符合成交条件的，采购人可以按照采购小组提出的中标候选人名单排序依次确定其他中标候选人为采购人，也可以重新采购。</w:t>
      </w:r>
    </w:p>
    <w:p w14:paraId="4325AA2B" w14:textId="77777777" w:rsidR="00DE6B6F" w:rsidRDefault="00DE6B6F" w:rsidP="00DE6B6F">
      <w:pPr>
        <w:adjustRightInd w:val="0"/>
        <w:snapToGrid w:val="0"/>
        <w:spacing w:line="340" w:lineRule="exact"/>
        <w:ind w:left="843" w:hangingChars="300" w:hanging="843"/>
        <w:rPr>
          <w:rFonts w:ascii="宋体" w:eastAsia="宋体" w:hAnsi="宋体" w:cs="Courier New" w:hint="eastAsia"/>
          <w:b/>
          <w:sz w:val="28"/>
          <w:szCs w:val="28"/>
        </w:rPr>
      </w:pPr>
      <w:r>
        <w:rPr>
          <w:rFonts w:ascii="宋体" w:eastAsia="宋体" w:hAnsi="宋体" w:cs="Courier New" w:hint="eastAsia"/>
          <w:b/>
          <w:sz w:val="28"/>
          <w:szCs w:val="28"/>
        </w:rPr>
        <w:t>5.询价终止</w:t>
      </w:r>
    </w:p>
    <w:p w14:paraId="16FE0260" w14:textId="77777777" w:rsidR="00DE6B6F" w:rsidRDefault="00DE6B6F" w:rsidP="00DE6B6F">
      <w:pPr>
        <w:widowControl/>
        <w:adjustRightInd w:val="0"/>
        <w:snapToGrid w:val="0"/>
        <w:spacing w:line="340" w:lineRule="exact"/>
        <w:ind w:firstLineChars="200" w:firstLine="560"/>
        <w:jc w:val="left"/>
        <w:rPr>
          <w:rFonts w:ascii="宋体" w:eastAsia="宋体" w:hAnsi="宋体" w:cs="宋体" w:hint="eastAsia"/>
          <w:kern w:val="0"/>
          <w:sz w:val="28"/>
          <w:szCs w:val="28"/>
        </w:rPr>
      </w:pPr>
      <w:r>
        <w:rPr>
          <w:rFonts w:ascii="宋体" w:eastAsia="宋体" w:hAnsi="宋体" w:hint="eastAsia"/>
          <w:bCs/>
          <w:sz w:val="28"/>
          <w:szCs w:val="28"/>
        </w:rPr>
        <w:t>5.1</w:t>
      </w:r>
      <w:r>
        <w:rPr>
          <w:rFonts w:ascii="宋体" w:eastAsia="宋体" w:hAnsi="宋体" w:cs="宋体" w:hint="eastAsia"/>
          <w:kern w:val="0"/>
          <w:sz w:val="28"/>
          <w:szCs w:val="28"/>
        </w:rPr>
        <w:t>出现下列情形之一的，采购人应当终止询价采购活动，</w:t>
      </w:r>
      <w:r>
        <w:rPr>
          <w:rFonts w:ascii="宋体" w:eastAsia="宋体" w:hAnsi="宋体" w:hint="eastAsia"/>
          <w:sz w:val="28"/>
          <w:szCs w:val="28"/>
        </w:rPr>
        <w:t>在指定的媒体上</w:t>
      </w:r>
      <w:r>
        <w:rPr>
          <w:rFonts w:ascii="宋体" w:eastAsia="宋体" w:hAnsi="宋体" w:cs="宋体" w:hint="eastAsia"/>
          <w:kern w:val="0"/>
          <w:sz w:val="28"/>
          <w:szCs w:val="28"/>
        </w:rPr>
        <w:t>发布项目终止公告并说明原因，重新开展采购活动：</w:t>
      </w:r>
    </w:p>
    <w:p w14:paraId="29ADCCAE" w14:textId="77777777" w:rsidR="00DE6B6F" w:rsidRDefault="00DE6B6F" w:rsidP="00DE6B6F">
      <w:pPr>
        <w:widowControl/>
        <w:adjustRightInd w:val="0"/>
        <w:snapToGrid w:val="0"/>
        <w:spacing w:line="340" w:lineRule="exact"/>
        <w:ind w:firstLineChars="200" w:firstLine="560"/>
        <w:jc w:val="left"/>
        <w:rPr>
          <w:rFonts w:ascii="宋体" w:eastAsia="宋体" w:hAnsi="宋体" w:cs="宋体" w:hint="eastAsia"/>
          <w:kern w:val="0"/>
          <w:sz w:val="28"/>
          <w:szCs w:val="28"/>
        </w:rPr>
      </w:pPr>
      <w:r>
        <w:rPr>
          <w:rFonts w:ascii="宋体" w:eastAsia="宋体" w:hAnsi="宋体" w:cs="宋体" w:hint="eastAsia"/>
          <w:kern w:val="0"/>
          <w:sz w:val="28"/>
          <w:szCs w:val="28"/>
        </w:rPr>
        <w:t>（1）因情况变化，不再符合规定的询价采购人适用情形的；</w:t>
      </w:r>
    </w:p>
    <w:p w14:paraId="0B9204B5" w14:textId="77777777" w:rsidR="00DE6B6F" w:rsidRDefault="00DE6B6F" w:rsidP="00DE6B6F">
      <w:pPr>
        <w:widowControl/>
        <w:adjustRightInd w:val="0"/>
        <w:snapToGrid w:val="0"/>
        <w:spacing w:line="340" w:lineRule="exact"/>
        <w:ind w:firstLine="420"/>
        <w:jc w:val="left"/>
        <w:rPr>
          <w:rFonts w:ascii="宋体" w:eastAsia="宋体" w:hAnsi="宋体" w:cs="宋体" w:hint="eastAsia"/>
          <w:kern w:val="0"/>
          <w:sz w:val="28"/>
          <w:szCs w:val="28"/>
        </w:rPr>
      </w:pPr>
      <w:r>
        <w:rPr>
          <w:rFonts w:ascii="宋体" w:eastAsia="宋体" w:hAnsi="宋体" w:cs="宋体" w:hint="eastAsia"/>
          <w:kern w:val="0"/>
          <w:sz w:val="28"/>
          <w:szCs w:val="28"/>
        </w:rPr>
        <w:t>（2）出现影响采购公正的违法、违规行为的；</w:t>
      </w:r>
    </w:p>
    <w:p w14:paraId="7BCB50E4" w14:textId="77777777" w:rsidR="00DE6B6F" w:rsidRDefault="00DE6B6F" w:rsidP="00DE6B6F">
      <w:pPr>
        <w:widowControl/>
        <w:adjustRightInd w:val="0"/>
        <w:snapToGrid w:val="0"/>
        <w:spacing w:line="340" w:lineRule="exact"/>
        <w:ind w:firstLine="420"/>
        <w:jc w:val="left"/>
        <w:rPr>
          <w:rFonts w:ascii="宋体" w:eastAsia="宋体" w:hAnsi="宋体" w:cs="宋体" w:hint="eastAsia"/>
          <w:kern w:val="0"/>
          <w:sz w:val="28"/>
          <w:szCs w:val="28"/>
        </w:rPr>
      </w:pPr>
      <w:r>
        <w:rPr>
          <w:rFonts w:ascii="宋体" w:eastAsia="宋体" w:hAnsi="宋体" w:cs="宋体" w:hint="eastAsia"/>
          <w:kern w:val="0"/>
          <w:sz w:val="28"/>
          <w:szCs w:val="28"/>
        </w:rPr>
        <w:t>（3）在采购过程中供应商报价均超过采购预算的；</w:t>
      </w:r>
    </w:p>
    <w:p w14:paraId="41EB436C" w14:textId="77777777" w:rsidR="00DE6B6F" w:rsidRDefault="00DE6B6F" w:rsidP="00DE6B6F">
      <w:pPr>
        <w:widowControl/>
        <w:adjustRightInd w:val="0"/>
        <w:snapToGrid w:val="0"/>
        <w:spacing w:line="340" w:lineRule="exact"/>
        <w:ind w:firstLine="420"/>
        <w:jc w:val="left"/>
        <w:rPr>
          <w:rFonts w:ascii="宋体" w:eastAsia="宋体" w:hAnsi="宋体" w:hint="eastAsia"/>
          <w:b/>
          <w:bCs/>
          <w:sz w:val="28"/>
          <w:szCs w:val="28"/>
        </w:rPr>
      </w:pPr>
      <w:r>
        <w:rPr>
          <w:rFonts w:ascii="宋体" w:eastAsia="宋体" w:hAnsi="宋体" w:cs="宋体" w:hint="eastAsia"/>
          <w:kern w:val="0"/>
          <w:sz w:val="28"/>
          <w:szCs w:val="28"/>
        </w:rPr>
        <w:t>（4）</w:t>
      </w:r>
      <w:r>
        <w:rPr>
          <w:rFonts w:ascii="宋体" w:eastAsia="宋体" w:hAnsi="宋体" w:hint="eastAsia"/>
          <w:bCs/>
          <w:sz w:val="28"/>
          <w:szCs w:val="28"/>
        </w:rPr>
        <w:t>因重大变故，采购任务取消的。</w:t>
      </w:r>
    </w:p>
    <w:p w14:paraId="7986652A" w14:textId="77777777" w:rsidR="00DE6B6F" w:rsidRDefault="00DE6B6F" w:rsidP="00DE6B6F">
      <w:pPr>
        <w:widowControl/>
        <w:adjustRightInd w:val="0"/>
        <w:snapToGrid w:val="0"/>
        <w:spacing w:line="340" w:lineRule="exact"/>
        <w:jc w:val="left"/>
        <w:rPr>
          <w:rFonts w:ascii="宋体" w:eastAsia="宋体" w:hAnsi="宋体" w:cs="宋体" w:hint="eastAsia"/>
          <w:b/>
          <w:kern w:val="0"/>
          <w:sz w:val="28"/>
          <w:szCs w:val="28"/>
        </w:rPr>
      </w:pPr>
      <w:r>
        <w:rPr>
          <w:rFonts w:ascii="宋体" w:eastAsia="宋体" w:hAnsi="宋体" w:cs="宋体" w:hint="eastAsia"/>
          <w:b/>
          <w:kern w:val="0"/>
          <w:sz w:val="28"/>
          <w:szCs w:val="28"/>
        </w:rPr>
        <w:t>6．重新评审</w:t>
      </w:r>
    </w:p>
    <w:p w14:paraId="33E401C8" w14:textId="77777777" w:rsidR="00DE6B6F" w:rsidRDefault="00DE6B6F" w:rsidP="00DE6B6F">
      <w:pPr>
        <w:widowControl/>
        <w:adjustRightInd w:val="0"/>
        <w:snapToGrid w:val="0"/>
        <w:spacing w:line="340" w:lineRule="exact"/>
        <w:ind w:firstLineChars="200" w:firstLine="560"/>
        <w:rPr>
          <w:rFonts w:ascii="宋体" w:eastAsia="宋体" w:hAnsi="宋体" w:cs="宋体" w:hint="eastAsia"/>
          <w:kern w:val="0"/>
          <w:sz w:val="28"/>
          <w:szCs w:val="28"/>
        </w:rPr>
      </w:pPr>
      <w:r>
        <w:rPr>
          <w:rFonts w:ascii="宋体" w:eastAsia="宋体" w:hAnsi="宋体" w:cs="宋体" w:hint="eastAsia"/>
          <w:kern w:val="0"/>
          <w:sz w:val="28"/>
          <w:szCs w:val="28"/>
        </w:rPr>
        <w:t>6.1采购人发现采购小组未按照采购文件规定的评定成交的标准进行评审的，应当重新开展采购活动。</w:t>
      </w:r>
    </w:p>
    <w:p w14:paraId="4D252382" w14:textId="77777777" w:rsidR="00DE6B6F" w:rsidRDefault="00DE6B6F" w:rsidP="00DE6B6F">
      <w:pPr>
        <w:adjustRightInd w:val="0"/>
        <w:snapToGrid w:val="0"/>
        <w:spacing w:line="340" w:lineRule="exact"/>
        <w:rPr>
          <w:rFonts w:ascii="宋体" w:eastAsia="宋体" w:hAnsi="宋体" w:hint="eastAsia"/>
          <w:b/>
          <w:bCs/>
          <w:sz w:val="28"/>
          <w:szCs w:val="28"/>
        </w:rPr>
      </w:pPr>
      <w:r>
        <w:rPr>
          <w:rFonts w:ascii="宋体" w:eastAsia="宋体" w:hAnsi="宋体" w:hint="eastAsia"/>
          <w:b/>
          <w:bCs/>
          <w:sz w:val="28"/>
          <w:szCs w:val="28"/>
        </w:rPr>
        <w:t>7.保密及串通行为</w:t>
      </w:r>
    </w:p>
    <w:p w14:paraId="24D00181"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7.1 采购小组成员以及与评审工作有关的人员不得泄露评审情况以及评审过程中获悉的国家秘密、商业秘密。</w:t>
      </w:r>
    </w:p>
    <w:p w14:paraId="5AD66C15"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7.2</w:t>
      </w:r>
      <w:r>
        <w:rPr>
          <w:rFonts w:ascii="宋体" w:eastAsia="宋体" w:hAnsi="宋体" w:cs="宋体" w:hint="eastAsia"/>
          <w:kern w:val="0"/>
          <w:sz w:val="28"/>
          <w:szCs w:val="28"/>
        </w:rPr>
        <w:t>供应商</w:t>
      </w:r>
      <w:r>
        <w:rPr>
          <w:rFonts w:ascii="宋体" w:eastAsia="宋体" w:hAnsi="宋体" w:hint="eastAsia"/>
          <w:sz w:val="28"/>
          <w:szCs w:val="28"/>
        </w:rPr>
        <w:t>不得与</w:t>
      </w:r>
      <w:r>
        <w:rPr>
          <w:rFonts w:ascii="宋体" w:eastAsia="宋体" w:hAnsi="宋体" w:cs="宋体" w:hint="eastAsia"/>
          <w:kern w:val="0"/>
          <w:sz w:val="28"/>
          <w:szCs w:val="28"/>
        </w:rPr>
        <w:t>采购人、其他供应商恶意</w:t>
      </w:r>
      <w:r>
        <w:rPr>
          <w:rFonts w:ascii="宋体" w:eastAsia="宋体" w:hAnsi="宋体" w:hint="eastAsia"/>
          <w:sz w:val="28"/>
          <w:szCs w:val="28"/>
        </w:rPr>
        <w:t>串通；不得向</w:t>
      </w:r>
      <w:r>
        <w:rPr>
          <w:rFonts w:ascii="宋体" w:eastAsia="宋体" w:hAnsi="宋体" w:cs="宋体" w:hint="eastAsia"/>
          <w:kern w:val="0"/>
          <w:sz w:val="28"/>
          <w:szCs w:val="28"/>
        </w:rPr>
        <w:t>采购人</w:t>
      </w:r>
      <w:r>
        <w:rPr>
          <w:rFonts w:ascii="宋体" w:eastAsia="宋体" w:hAnsi="宋体" w:hint="eastAsia"/>
          <w:sz w:val="28"/>
          <w:szCs w:val="28"/>
        </w:rPr>
        <w:t>或者采购小组成员行贿或者提供其他不正当利益；不得提供虚假材料谋取成交；不得以任何方式干扰、影响采购工作。</w:t>
      </w:r>
    </w:p>
    <w:p w14:paraId="6EFD40A3" w14:textId="77777777" w:rsidR="00DE6B6F" w:rsidRDefault="00DE6B6F" w:rsidP="00DE6B6F">
      <w:pPr>
        <w:widowControl/>
        <w:adjustRightInd w:val="0"/>
        <w:snapToGrid w:val="0"/>
        <w:spacing w:line="340" w:lineRule="exact"/>
        <w:ind w:firstLineChars="200" w:firstLine="560"/>
        <w:jc w:val="left"/>
        <w:rPr>
          <w:rFonts w:ascii="宋体" w:eastAsia="宋体" w:hAnsi="宋体" w:cs="宋体" w:hint="eastAsia"/>
          <w:kern w:val="0"/>
          <w:sz w:val="28"/>
          <w:szCs w:val="28"/>
          <w:lang w:val="zh-CN"/>
        </w:rPr>
      </w:pPr>
      <w:r>
        <w:rPr>
          <w:rFonts w:ascii="宋体" w:eastAsia="宋体" w:hAnsi="宋体" w:cs="Arial" w:hint="eastAsia"/>
          <w:kern w:val="0"/>
          <w:sz w:val="28"/>
          <w:szCs w:val="28"/>
        </w:rPr>
        <w:t>7.3有下列情形之一的，</w:t>
      </w:r>
      <w:r>
        <w:rPr>
          <w:rFonts w:ascii="宋体" w:eastAsia="宋体" w:hAnsi="宋体" w:cs="宋体" w:hint="eastAsia"/>
          <w:kern w:val="0"/>
          <w:sz w:val="28"/>
          <w:szCs w:val="28"/>
          <w:lang w:val="zh-CN"/>
        </w:rPr>
        <w:t>属于恶意串通，</w:t>
      </w:r>
      <w:r>
        <w:rPr>
          <w:rFonts w:ascii="宋体" w:eastAsia="宋体" w:hAnsi="宋体" w:cs="宋体" w:hint="eastAsia"/>
          <w:kern w:val="0"/>
          <w:sz w:val="28"/>
          <w:szCs w:val="28"/>
        </w:rPr>
        <w:t>成交无效，并</w:t>
      </w:r>
      <w:r>
        <w:rPr>
          <w:rFonts w:ascii="宋体" w:eastAsia="宋体" w:hAnsi="宋体" w:cs="宋体" w:hint="eastAsia"/>
          <w:kern w:val="0"/>
          <w:sz w:val="28"/>
          <w:szCs w:val="28"/>
          <w:lang w:val="zh-CN"/>
        </w:rPr>
        <w:t>依照相关规定上报上级主管部门追究法律责任：</w:t>
      </w:r>
    </w:p>
    <w:p w14:paraId="04A59359"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（1）供应商直接或者间接从</w:t>
      </w:r>
      <w:r>
        <w:rPr>
          <w:rFonts w:ascii="宋体" w:eastAsia="宋体" w:hAnsi="宋体" w:hint="eastAsia"/>
          <w:bCs/>
          <w:sz w:val="28"/>
          <w:szCs w:val="28"/>
        </w:rPr>
        <w:t>采购人</w:t>
      </w:r>
      <w:r>
        <w:rPr>
          <w:rFonts w:ascii="宋体" w:eastAsia="宋体" w:hAnsi="宋体" w:hint="eastAsia"/>
          <w:sz w:val="28"/>
          <w:szCs w:val="28"/>
        </w:rPr>
        <w:t>获得其他供应商的响应情况，并修改其响应文件的；</w:t>
      </w:r>
    </w:p>
    <w:p w14:paraId="5F12609F"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（2）</w:t>
      </w:r>
      <w:r>
        <w:rPr>
          <w:rFonts w:ascii="宋体" w:eastAsia="宋体" w:hAnsi="宋体" w:hint="eastAsia"/>
          <w:bCs/>
          <w:sz w:val="28"/>
          <w:szCs w:val="28"/>
        </w:rPr>
        <w:t>采购人</w:t>
      </w:r>
      <w:r>
        <w:rPr>
          <w:rFonts w:ascii="宋体" w:eastAsia="宋体" w:hAnsi="宋体" w:hint="eastAsia"/>
          <w:sz w:val="28"/>
          <w:szCs w:val="28"/>
        </w:rPr>
        <w:t>授意供应商撤换、修改响应文件的；</w:t>
      </w:r>
    </w:p>
    <w:p w14:paraId="5F11A2CE"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（3）供应商之间协商技术方案、合同条款以及报价等响应文件实质性内容的；</w:t>
      </w:r>
    </w:p>
    <w:p w14:paraId="429F9A05"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（4）属于同一集团、协会、商会等组织成员的供应</w:t>
      </w:r>
      <w:proofErr w:type="gramStart"/>
      <w:r>
        <w:rPr>
          <w:rFonts w:ascii="宋体" w:eastAsia="宋体" w:hAnsi="宋体" w:hint="eastAsia"/>
          <w:sz w:val="28"/>
          <w:szCs w:val="28"/>
        </w:rPr>
        <w:t>商按照</w:t>
      </w:r>
      <w:proofErr w:type="gramEnd"/>
      <w:r>
        <w:rPr>
          <w:rFonts w:ascii="宋体" w:eastAsia="宋体" w:hAnsi="宋体" w:hint="eastAsia"/>
          <w:sz w:val="28"/>
          <w:szCs w:val="28"/>
        </w:rPr>
        <w:t>该组织要求协同参加询价采购活动的；</w:t>
      </w:r>
    </w:p>
    <w:p w14:paraId="7FE47BD8"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（5）供应商之间事先约定由某一特定供应</w:t>
      </w:r>
      <w:proofErr w:type="gramStart"/>
      <w:r>
        <w:rPr>
          <w:rFonts w:ascii="宋体" w:eastAsia="宋体" w:hAnsi="宋体" w:hint="eastAsia"/>
          <w:sz w:val="28"/>
          <w:szCs w:val="28"/>
        </w:rPr>
        <w:t>商成交</w:t>
      </w:r>
      <w:proofErr w:type="gramEnd"/>
      <w:r>
        <w:rPr>
          <w:rFonts w:ascii="宋体" w:eastAsia="宋体" w:hAnsi="宋体" w:hint="eastAsia"/>
          <w:sz w:val="28"/>
          <w:szCs w:val="28"/>
        </w:rPr>
        <w:t>的；</w:t>
      </w:r>
    </w:p>
    <w:p w14:paraId="7B6FF8FD"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hint="eastAsia"/>
          <w:sz w:val="28"/>
          <w:szCs w:val="28"/>
        </w:rPr>
        <w:t>（6）供应商之间商定部分供应商放弃提交响应文件或者退出询价或者放弃成交的；</w:t>
      </w:r>
    </w:p>
    <w:p w14:paraId="11AFF4EE" w14:textId="77777777" w:rsidR="00DE6B6F" w:rsidRDefault="00DE6B6F" w:rsidP="00DE6B6F">
      <w:pPr>
        <w:adjustRightInd w:val="0"/>
        <w:snapToGrid w:val="0"/>
        <w:spacing w:line="340" w:lineRule="exact"/>
        <w:ind w:firstLineChars="200" w:firstLine="560"/>
        <w:rPr>
          <w:rFonts w:ascii="宋体" w:eastAsia="宋体" w:hAnsi="宋体" w:hint="eastAsia"/>
          <w:b/>
          <w:sz w:val="28"/>
          <w:szCs w:val="28"/>
        </w:rPr>
      </w:pPr>
      <w:r>
        <w:rPr>
          <w:rFonts w:ascii="宋体" w:eastAsia="宋体" w:hAnsi="宋体" w:hint="eastAsia"/>
          <w:sz w:val="28"/>
          <w:szCs w:val="28"/>
        </w:rPr>
        <w:t>（7）供应商与</w:t>
      </w:r>
      <w:r>
        <w:rPr>
          <w:rFonts w:ascii="宋体" w:eastAsia="宋体" w:hAnsi="宋体" w:hint="eastAsia"/>
          <w:bCs/>
          <w:sz w:val="28"/>
          <w:szCs w:val="28"/>
        </w:rPr>
        <w:t>采购人以及</w:t>
      </w:r>
      <w:r>
        <w:rPr>
          <w:rFonts w:ascii="宋体" w:eastAsia="宋体" w:hAnsi="宋体" w:hint="eastAsia"/>
          <w:sz w:val="28"/>
          <w:szCs w:val="28"/>
        </w:rPr>
        <w:t>采购小组成员之间、供应商相互之间，为谋求特定供应</w:t>
      </w:r>
      <w:proofErr w:type="gramStart"/>
      <w:r>
        <w:rPr>
          <w:rFonts w:ascii="宋体" w:eastAsia="宋体" w:hAnsi="宋体" w:hint="eastAsia"/>
          <w:sz w:val="28"/>
          <w:szCs w:val="28"/>
        </w:rPr>
        <w:t>商成交</w:t>
      </w:r>
      <w:proofErr w:type="gramEnd"/>
      <w:r>
        <w:rPr>
          <w:rFonts w:ascii="宋体" w:eastAsia="宋体" w:hAnsi="宋体" w:hint="eastAsia"/>
          <w:sz w:val="28"/>
          <w:szCs w:val="28"/>
        </w:rPr>
        <w:t>或者排斥其他供应商的其他串通行为的。</w:t>
      </w:r>
    </w:p>
    <w:p w14:paraId="2653FB0C" w14:textId="77777777" w:rsidR="00DE6B6F" w:rsidRDefault="00DE6B6F" w:rsidP="00DE6B6F">
      <w:pPr>
        <w:adjustRightInd w:val="0"/>
        <w:snapToGrid w:val="0"/>
        <w:spacing w:line="340" w:lineRule="exact"/>
        <w:ind w:firstLineChars="200" w:firstLine="560"/>
        <w:rPr>
          <w:rFonts w:ascii="宋体" w:eastAsia="宋体" w:hAnsi="宋体" w:hint="eastAsia"/>
          <w:sz w:val="28"/>
          <w:szCs w:val="28"/>
        </w:rPr>
      </w:pPr>
      <w:r>
        <w:rPr>
          <w:rFonts w:ascii="宋体" w:eastAsia="宋体" w:hAnsi="宋体" w:cs="Arial" w:hint="eastAsia"/>
          <w:sz w:val="28"/>
          <w:szCs w:val="28"/>
        </w:rPr>
        <w:t>（8）</w:t>
      </w:r>
      <w:r>
        <w:rPr>
          <w:rFonts w:ascii="宋体" w:eastAsia="宋体" w:hAnsi="宋体" w:hint="eastAsia"/>
          <w:sz w:val="28"/>
          <w:szCs w:val="28"/>
        </w:rPr>
        <w:t>法律、法规或规章规定的其他串通行为。</w:t>
      </w:r>
    </w:p>
    <w:p w14:paraId="7ED2B1C1" w14:textId="77777777" w:rsidR="00DE6B6F" w:rsidRDefault="00DE6B6F" w:rsidP="00DE6B6F">
      <w:pPr>
        <w:adjustRightInd w:val="0"/>
        <w:snapToGrid w:val="0"/>
        <w:spacing w:line="340" w:lineRule="exact"/>
        <w:rPr>
          <w:rFonts w:ascii="宋体" w:eastAsia="宋体" w:hAnsi="宋体" w:hint="eastAsia"/>
          <w:b/>
          <w:bCs/>
          <w:sz w:val="28"/>
          <w:szCs w:val="28"/>
        </w:rPr>
      </w:pPr>
      <w:r>
        <w:rPr>
          <w:rFonts w:ascii="宋体" w:eastAsia="宋体" w:hAnsi="宋体" w:hint="eastAsia"/>
          <w:b/>
          <w:bCs/>
          <w:sz w:val="28"/>
          <w:szCs w:val="28"/>
        </w:rPr>
        <w:t>8.失信行为的处理</w:t>
      </w:r>
    </w:p>
    <w:p w14:paraId="73FA345E" w14:textId="77777777" w:rsidR="00DE6B6F" w:rsidRDefault="00DE6B6F" w:rsidP="00DE6B6F">
      <w:pPr>
        <w:rPr>
          <w:rFonts w:hint="eastAsia"/>
        </w:rPr>
      </w:pPr>
      <w:r>
        <w:rPr>
          <w:rFonts w:ascii="宋体" w:eastAsia="宋体" w:hAnsi="宋体" w:hint="eastAsia"/>
          <w:sz w:val="28"/>
          <w:szCs w:val="28"/>
        </w:rPr>
        <w:t>递交响应文件后，</w:t>
      </w:r>
      <w:proofErr w:type="gramStart"/>
      <w:r>
        <w:rPr>
          <w:rFonts w:ascii="宋体" w:eastAsia="宋体" w:hAnsi="宋体" w:hint="eastAsia"/>
          <w:sz w:val="28"/>
          <w:szCs w:val="28"/>
        </w:rPr>
        <w:t>供应商无正当</w:t>
      </w:r>
      <w:proofErr w:type="gramEnd"/>
      <w:r>
        <w:rPr>
          <w:rFonts w:ascii="宋体" w:eastAsia="宋体" w:hAnsi="宋体" w:hint="eastAsia"/>
          <w:sz w:val="28"/>
          <w:szCs w:val="28"/>
        </w:rPr>
        <w:t>理由放弃成交资格的，在签订合同时向采购人提出附加条件，或不按照询价文件要求履行合同，</w:t>
      </w:r>
      <w:r>
        <w:rPr>
          <w:rFonts w:ascii="宋体" w:eastAsia="宋体" w:hAnsi="宋体" w:hint="eastAsia"/>
          <w:color w:val="000000"/>
          <w:sz w:val="28"/>
          <w:szCs w:val="28"/>
        </w:rPr>
        <w:t>或者被查</w:t>
      </w:r>
      <w:r>
        <w:rPr>
          <w:rFonts w:ascii="宋体" w:eastAsia="宋体" w:hAnsi="宋体" w:hint="eastAsia"/>
          <w:color w:val="000000"/>
          <w:sz w:val="28"/>
          <w:szCs w:val="28"/>
        </w:rPr>
        <w:lastRenderedPageBreak/>
        <w:t>实存在影响成交结果的违法行为的</w:t>
      </w:r>
      <w:r>
        <w:rPr>
          <w:rFonts w:ascii="宋体" w:eastAsia="宋体" w:hAnsi="宋体" w:hint="eastAsia"/>
          <w:sz w:val="28"/>
          <w:szCs w:val="28"/>
        </w:rPr>
        <w:t>，采购人取消其成交资格，并禁止供应商1～3年内参加采购人组织的采购活动。</w:t>
      </w:r>
    </w:p>
    <w:p w14:paraId="70F7B3EC" w14:textId="77777777" w:rsidR="00385532" w:rsidRPr="00DE6B6F" w:rsidRDefault="00385532">
      <w:bookmarkStart w:id="0" w:name="_GoBack"/>
      <w:bookmarkEnd w:id="0"/>
    </w:p>
    <w:sectPr w:rsidR="00385532" w:rsidRPr="00DE6B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2739F"/>
    <w:multiLevelType w:val="singleLevel"/>
    <w:tmpl w:val="6882739F"/>
    <w:lvl w:ilvl="0">
      <w:start w:val="4"/>
      <w:numFmt w:val="decimal"/>
      <w:lvlText w:val="%1."/>
      <w:lvlJc w:val="left"/>
      <w:pPr>
        <w:tabs>
          <w:tab w:val="left" w:pos="312"/>
        </w:tabs>
        <w:ind w:left="0" w:firstLine="0"/>
      </w:pPr>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2C"/>
    <w:rsid w:val="00385532"/>
    <w:rsid w:val="00BD472C"/>
    <w:rsid w:val="00DE6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86DB2-BFA6-41AB-87B7-0B304309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B6F"/>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2</cp:revision>
  <dcterms:created xsi:type="dcterms:W3CDTF">2020-03-12T07:21:00Z</dcterms:created>
  <dcterms:modified xsi:type="dcterms:W3CDTF">2020-03-12T07:21:00Z</dcterms:modified>
</cp:coreProperties>
</file>